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0F52" w:rsidRDefault="00E30F52" w:rsidP="00E30F52">
      <w:pPr>
        <w:pStyle w:val="a3"/>
        <w:rPr>
          <w:rFonts w:ascii="Times New Roman" w:eastAsia="Calibri" w:hAnsi="Times New Roman" w:cs="Times New Roman"/>
          <w:b/>
          <w:sz w:val="28"/>
          <w:szCs w:val="28"/>
        </w:rPr>
      </w:pPr>
      <w:r w:rsidRPr="00E30F52">
        <w:rPr>
          <w:rFonts w:ascii="Times New Roman" w:eastAsia="Calibri" w:hAnsi="Times New Roman" w:cs="Times New Roman"/>
          <w:b/>
          <w:sz w:val="28"/>
          <w:szCs w:val="28"/>
        </w:rPr>
        <w:t>Тема занятия: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«Музыкальная форма –куплет»</w:t>
      </w:r>
    </w:p>
    <w:p w:rsidR="00E30F52" w:rsidRPr="001C4790" w:rsidRDefault="00E30F52" w:rsidP="00E30F52">
      <w:pPr>
        <w:pStyle w:val="a3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C479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Задание. </w:t>
      </w:r>
    </w:p>
    <w:p w:rsidR="00E30F52" w:rsidRDefault="00E30F52" w:rsidP="00AA153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C4790">
        <w:rPr>
          <w:rFonts w:ascii="Times New Roman" w:hAnsi="Times New Roman" w:cs="Times New Roman"/>
          <w:color w:val="000000"/>
          <w:sz w:val="28"/>
          <w:szCs w:val="28"/>
        </w:rPr>
        <w:t>Ребята, прочитайте теоретическую часть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74F70">
        <w:rPr>
          <w:rFonts w:ascii="Times New Roman" w:eastAsia="Calibri" w:hAnsi="Times New Roman" w:cs="Times New Roman"/>
          <w:color w:val="000000"/>
          <w:sz w:val="28"/>
          <w:szCs w:val="28"/>
        </w:rPr>
        <w:t>на этой страничке. Также дополнительную информацию вы можете найти по теме занятия в интернете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по ссылке: </w:t>
      </w:r>
      <w:hyperlink r:id="rId5" w:history="1">
        <w:r w:rsidRPr="00545E26">
          <w:rPr>
            <w:rStyle w:val="a4"/>
            <w:rFonts w:ascii="Times New Roman" w:hAnsi="Times New Roman" w:cs="Times New Roman"/>
            <w:sz w:val="28"/>
            <w:szCs w:val="28"/>
          </w:rPr>
          <w:t>https://ru.wikipedia.org/wiki</w:t>
        </w:r>
      </w:hyperlink>
      <w:r w:rsidR="00AA153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AA153D" w:rsidRPr="001C4790" w:rsidRDefault="00AA153D" w:rsidP="00AA153D">
      <w:pPr>
        <w:pStyle w:val="a3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hyperlink r:id="rId6" w:history="1">
        <w:r w:rsidRPr="00545E26">
          <w:rPr>
            <w:rStyle w:val="a4"/>
            <w:rFonts w:ascii="Times New Roman" w:hAnsi="Times New Roman" w:cs="Times New Roman"/>
            <w:sz w:val="28"/>
            <w:szCs w:val="28"/>
          </w:rPr>
          <w:t>https://youtu.be/06JOnM6jYLU</w:t>
        </w:r>
      </w:hyperlink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30F52" w:rsidRDefault="00E30F52" w:rsidP="00E30F52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62F0">
        <w:rPr>
          <w:rFonts w:ascii="Times New Roman" w:hAnsi="Times New Roman" w:cs="Times New Roman"/>
          <w:sz w:val="28"/>
          <w:szCs w:val="28"/>
        </w:rPr>
        <w:t>2.</w:t>
      </w:r>
      <w:r w:rsidRPr="001C479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После изучения темы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нужно сделать</w:t>
      </w:r>
      <w:r w:rsidRPr="001C479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практические</w:t>
      </w:r>
      <w:r w:rsidRPr="001C479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задания:</w:t>
      </w:r>
    </w:p>
    <w:p w:rsidR="00FD19ED" w:rsidRPr="00FD19ED" w:rsidRDefault="00FD19ED" w:rsidP="00FD19ED">
      <w:pPr>
        <w:pStyle w:val="a5"/>
        <w:numPr>
          <w:ilvl w:val="0"/>
          <w:numId w:val="1"/>
        </w:num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Определить части</w:t>
      </w:r>
      <w:r w:rsidR="00CA3A3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 отправить по почте </w:t>
      </w:r>
      <w:hyperlink r:id="rId7" w:history="1">
        <w:r w:rsidR="00CA3A39" w:rsidRPr="00545E26">
          <w:rPr>
            <w:rStyle w:val="a4"/>
            <w:rFonts w:ascii="Times New Roman" w:eastAsia="Calibri" w:hAnsi="Times New Roman" w:cs="Times New Roman"/>
            <w:sz w:val="28"/>
            <w:szCs w:val="28"/>
            <w:lang w:val="en-US"/>
          </w:rPr>
          <w:t>regina</w:t>
        </w:r>
        <w:r w:rsidR="00CA3A39" w:rsidRPr="00545E26">
          <w:rPr>
            <w:rStyle w:val="a4"/>
            <w:rFonts w:ascii="Times New Roman" w:eastAsia="Calibri" w:hAnsi="Times New Roman" w:cs="Times New Roman"/>
            <w:sz w:val="28"/>
            <w:szCs w:val="28"/>
          </w:rPr>
          <w:t>.</w:t>
        </w:r>
        <w:r w:rsidR="00CA3A39" w:rsidRPr="00545E26">
          <w:rPr>
            <w:rStyle w:val="a4"/>
            <w:rFonts w:ascii="Times New Roman" w:eastAsia="Calibri" w:hAnsi="Times New Roman" w:cs="Times New Roman"/>
            <w:sz w:val="28"/>
            <w:szCs w:val="28"/>
            <w:lang w:val="en-US"/>
          </w:rPr>
          <w:t>sharipova</w:t>
        </w:r>
        <w:r w:rsidR="00CA3A39" w:rsidRPr="00545E26">
          <w:rPr>
            <w:rStyle w:val="a4"/>
            <w:rFonts w:ascii="Times New Roman" w:eastAsia="Calibri" w:hAnsi="Times New Roman" w:cs="Times New Roman"/>
            <w:sz w:val="28"/>
            <w:szCs w:val="28"/>
          </w:rPr>
          <w:t>.80@</w:t>
        </w:r>
        <w:r w:rsidR="00CA3A39" w:rsidRPr="00545E26">
          <w:rPr>
            <w:rStyle w:val="a4"/>
            <w:rFonts w:ascii="Times New Roman" w:eastAsia="Calibri" w:hAnsi="Times New Roman" w:cs="Times New Roman"/>
            <w:sz w:val="28"/>
            <w:szCs w:val="28"/>
            <w:lang w:val="en-US"/>
          </w:rPr>
          <w:t>inbox</w:t>
        </w:r>
        <w:r w:rsidR="00CA3A39" w:rsidRPr="00545E26">
          <w:rPr>
            <w:rStyle w:val="a4"/>
            <w:rFonts w:ascii="Times New Roman" w:eastAsia="Calibri" w:hAnsi="Times New Roman" w:cs="Times New Roman"/>
            <w:sz w:val="28"/>
            <w:szCs w:val="28"/>
          </w:rPr>
          <w:t>.</w:t>
        </w:r>
        <w:proofErr w:type="spellStart"/>
        <w:r w:rsidR="00CA3A39" w:rsidRPr="00545E26">
          <w:rPr>
            <w:rStyle w:val="a4"/>
            <w:rFonts w:ascii="Times New Roman" w:eastAsia="Calibri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CA3A3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FD1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Римский-Корсаков опера «Садко» песня Садко «Заиграйте, мои </w:t>
      </w:r>
      <w:proofErr w:type="spellStart"/>
      <w:r w:rsidRPr="00FD19ED">
        <w:rPr>
          <w:rFonts w:ascii="Times New Roman" w:eastAsia="Calibri" w:hAnsi="Times New Roman" w:cs="Times New Roman"/>
          <w:color w:val="000000"/>
          <w:sz w:val="28"/>
          <w:szCs w:val="28"/>
        </w:rPr>
        <w:t>гусельки</w:t>
      </w:r>
      <w:proofErr w:type="spellEnd"/>
      <w:r w:rsidRPr="00FD1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 </w:t>
      </w:r>
    </w:p>
    <w:p w:rsidR="00FD19ED" w:rsidRPr="00FD19ED" w:rsidRDefault="00FD19ED" w:rsidP="00FD19ED">
      <w:pPr>
        <w:pStyle w:val="a5"/>
        <w:numPr>
          <w:ilvl w:val="0"/>
          <w:numId w:val="1"/>
        </w:num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D19ED">
        <w:rPr>
          <w:rFonts w:ascii="Times New Roman" w:eastAsia="Calibri" w:hAnsi="Times New Roman" w:cs="Times New Roman"/>
          <w:color w:val="000000"/>
          <w:sz w:val="28"/>
          <w:szCs w:val="28"/>
        </w:rPr>
        <w:t>Д. Локшин «Былинные наигрыши» (гусли);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E30F52" w:rsidRDefault="00E30F52" w:rsidP="00E30F52">
      <w:pPr>
        <w:pStyle w:val="a5"/>
        <w:numPr>
          <w:ilvl w:val="0"/>
          <w:numId w:val="1"/>
        </w:numPr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Запоминайте музыкальные произведения и композиторов, так как будет викторина по музыкальным произведениям.</w:t>
      </w:r>
      <w:bookmarkStart w:id="0" w:name="_GoBack"/>
      <w:bookmarkEnd w:id="0"/>
    </w:p>
    <w:p w:rsidR="00E30F52" w:rsidRDefault="00E30F52" w:rsidP="00E30F52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3.</w:t>
      </w:r>
      <w:r w:rsidRPr="00D362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D362F0">
        <w:rPr>
          <w:rFonts w:ascii="Times New Roman" w:eastAsia="Calibri" w:hAnsi="Times New Roman" w:cs="Times New Roman"/>
          <w:sz w:val="28"/>
          <w:szCs w:val="28"/>
        </w:rPr>
        <w:t xml:space="preserve">ндивидуальная беседа с педагогом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 </w:t>
      </w:r>
      <w:r w:rsidRPr="00D362F0"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  <w:proofErr w:type="spellStart"/>
      <w:r w:rsidRPr="00D362F0">
        <w:rPr>
          <w:rFonts w:ascii="Times New Roman" w:eastAsia="Calibri" w:hAnsi="Times New Roman" w:cs="Times New Roman"/>
          <w:sz w:val="28"/>
          <w:szCs w:val="28"/>
          <w:lang w:val="en-US"/>
        </w:rPr>
        <w:t>whatsApp</w:t>
      </w:r>
      <w:proofErr w:type="spellEnd"/>
      <w:r w:rsidRPr="00D362F0">
        <w:rPr>
          <w:rFonts w:ascii="Times New Roman" w:eastAsia="Calibri" w:hAnsi="Times New Roman" w:cs="Times New Roman"/>
          <w:sz w:val="28"/>
          <w:szCs w:val="28"/>
        </w:rPr>
        <w:t xml:space="preserve"> в режиме «вопрос-ответ»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30F52" w:rsidRDefault="00E30F52" w:rsidP="00AA153D">
      <w:pPr>
        <w:pStyle w:val="a3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1689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Теоретическая часть</w:t>
      </w:r>
      <w:r w:rsidRPr="00A1689C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E30F5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«Музыкальная форма –куплет»</w:t>
      </w:r>
    </w:p>
    <w:p w:rsidR="00E30F52" w:rsidRDefault="00E30F52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30F52">
        <w:rPr>
          <w:rFonts w:ascii="Times New Roman" w:eastAsia="Calibri" w:hAnsi="Times New Roman" w:cs="Times New Roman"/>
          <w:sz w:val="28"/>
          <w:szCs w:val="28"/>
        </w:rPr>
        <w:t>Куплет в отличии от вступлений и коды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E30F52">
        <w:rPr>
          <w:rFonts w:ascii="Times New Roman" w:eastAsia="Calibri" w:hAnsi="Times New Roman" w:cs="Times New Roman"/>
          <w:sz w:val="28"/>
          <w:szCs w:val="28"/>
        </w:rPr>
        <w:t xml:space="preserve"> это обязательная часть любой песни. Поскольку песенная форма очень часто называется куплетно-</w:t>
      </w:r>
      <w:proofErr w:type="spellStart"/>
      <w:r w:rsidRPr="00E30F52">
        <w:rPr>
          <w:rFonts w:ascii="Times New Roman" w:eastAsia="Calibri" w:hAnsi="Times New Roman" w:cs="Times New Roman"/>
          <w:sz w:val="28"/>
          <w:szCs w:val="28"/>
        </w:rPr>
        <w:t>припевная</w:t>
      </w:r>
      <w:proofErr w:type="spellEnd"/>
      <w:r w:rsidRPr="00E30F52">
        <w:rPr>
          <w:rFonts w:ascii="Times New Roman" w:eastAsia="Calibri" w:hAnsi="Times New Roman" w:cs="Times New Roman"/>
          <w:sz w:val="28"/>
          <w:szCs w:val="28"/>
        </w:rPr>
        <w:t>. Иногда куплет может быть очень сильно завуалирован или отсутствовать, но это довольно редкий случай (наверное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E30F52">
        <w:rPr>
          <w:rFonts w:ascii="Times New Roman" w:eastAsia="Calibri" w:hAnsi="Times New Roman" w:cs="Times New Roman"/>
          <w:sz w:val="28"/>
          <w:szCs w:val="28"/>
        </w:rPr>
        <w:t xml:space="preserve"> 1 песня из 1000)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b/>
          <w:bCs/>
          <w:sz w:val="28"/>
          <w:szCs w:val="28"/>
        </w:rPr>
        <w:t>Формы вокальной и хоровой музыки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Специфика вокальных форм обусловлена синтетичностью жанра: взаимодействием музыки и поэзии с отличительными принципами формообразования.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Основные – </w:t>
      </w:r>
      <w:r w:rsidRPr="00AA153D">
        <w:rPr>
          <w:rFonts w:ascii="Times New Roman" w:eastAsia="Calibri" w:hAnsi="Times New Roman" w:cs="Times New Roman"/>
          <w:b/>
          <w:bCs/>
          <w:sz w:val="28"/>
          <w:szCs w:val="28"/>
        </w:rPr>
        <w:t>куплетная </w:t>
      </w:r>
      <w:r w:rsidRPr="00AA153D">
        <w:rPr>
          <w:rFonts w:ascii="Times New Roman" w:eastAsia="Calibri" w:hAnsi="Times New Roman" w:cs="Times New Roman"/>
          <w:sz w:val="28"/>
          <w:szCs w:val="28"/>
        </w:rPr>
        <w:t>форма и</w:t>
      </w:r>
      <w:r w:rsidRPr="00AA153D">
        <w:rPr>
          <w:rFonts w:ascii="Times New Roman" w:eastAsia="Calibri" w:hAnsi="Times New Roman" w:cs="Times New Roman"/>
          <w:b/>
          <w:bCs/>
          <w:sz w:val="28"/>
          <w:szCs w:val="28"/>
        </w:rPr>
        <w:t> строфическая. </w:t>
      </w:r>
      <w:r w:rsidRPr="00AA153D">
        <w:rPr>
          <w:rFonts w:ascii="Times New Roman" w:eastAsia="Calibri" w:hAnsi="Times New Roman" w:cs="Times New Roman"/>
          <w:sz w:val="28"/>
          <w:szCs w:val="28"/>
        </w:rPr>
        <w:t>Суть их в неизменно повторяющемся музыкальном материале на разные слова (т.е. с меняющимся поэтическим текстом).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38150" cy="57150"/>
            <wp:effectExtent l="0" t="0" r="0" b="0"/>
            <wp:wrapSquare wrapText="bothSides"/>
            <wp:docPr id="5" name="Рисунок 5" descr="Левая круглая скобка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евая круглая скобка 13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153D">
        <w:rPr>
          <w:rFonts w:ascii="Times New Roman" w:eastAsia="Calibri" w:hAnsi="Times New Roman" w:cs="Times New Roman"/>
          <w:sz w:val="28"/>
          <w:szCs w:val="28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38150" cy="57150"/>
            <wp:effectExtent l="0" t="0" r="0" b="0"/>
            <wp:wrapSquare wrapText="bothSides"/>
            <wp:docPr id="4" name="Рисунок 4" descr="Левая круглая скобка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евая круглая скобка 1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153D">
        <w:rPr>
          <w:rFonts w:ascii="Times New Roman" w:eastAsia="Calibri" w:hAnsi="Times New Roman" w:cs="Times New Roman"/>
          <w:b/>
          <w:bCs/>
          <w:sz w:val="28"/>
          <w:szCs w:val="28"/>
        </w:rPr>
        <w:t>Куплетная - </w:t>
      </w:r>
      <w:r w:rsidRPr="00AA153D">
        <w:rPr>
          <w:rFonts w:ascii="Times New Roman" w:eastAsia="Calibri" w:hAnsi="Times New Roman" w:cs="Times New Roman"/>
          <w:sz w:val="28"/>
          <w:szCs w:val="28"/>
        </w:rPr>
        <w:t>форма типично песенная. 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Главный признак ее - наличие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  <w:u w:val="single"/>
        </w:rPr>
        <w:t>запева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 и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  <w:u w:val="single"/>
        </w:rPr>
        <w:t>припева.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I куплет II куплет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А - В А - В и т.д.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Запев</w:t>
      </w:r>
      <w:r w:rsidRPr="00AA153D">
        <w:rPr>
          <w:rFonts w:ascii="Times New Roman" w:eastAsia="Calibri" w:hAnsi="Times New Roman" w:cs="Times New Roman"/>
          <w:sz w:val="28"/>
          <w:szCs w:val="28"/>
        </w:rPr>
        <w:t> – это музыкальная мысль, тезис (в поэтическом тексте его функция информативная). Функция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припева</w:t>
      </w:r>
      <w:r w:rsidRPr="00AA153D">
        <w:rPr>
          <w:rFonts w:ascii="Times New Roman" w:eastAsia="Calibri" w:hAnsi="Times New Roman" w:cs="Times New Roman"/>
          <w:sz w:val="28"/>
          <w:szCs w:val="28"/>
        </w:rPr>
        <w:t> - подтверждение музыкальной и поэтической мысли запева,- резюме. В припевах с неизменным текстом (что наиболее типично) его функция - утверждение общей идеи произведения.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Куплет объединяет обычно 1-2 строфы поэтического текста.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Строфа в поэзии - это несколько строк (стихов) (от 2х и более), объединенных системой рифм. В 4</w:t>
      </w:r>
      <w:r>
        <w:rPr>
          <w:rFonts w:ascii="Times New Roman" w:eastAsia="Calibri" w:hAnsi="Times New Roman" w:cs="Times New Roman"/>
          <w:sz w:val="28"/>
          <w:szCs w:val="28"/>
        </w:rPr>
        <w:t>-</w:t>
      </w:r>
      <w:r w:rsidRPr="00AA153D">
        <w:rPr>
          <w:rFonts w:ascii="Times New Roman" w:eastAsia="Calibri" w:hAnsi="Times New Roman" w:cs="Times New Roman"/>
          <w:sz w:val="28"/>
          <w:szCs w:val="28"/>
        </w:rPr>
        <w:t>х строчной стопе, например, может быть смежная рифма (парная) - 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аа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бб</w:t>
      </w:r>
      <w:proofErr w:type="spellEnd"/>
      <w:r w:rsidRPr="00AA153D">
        <w:rPr>
          <w:rFonts w:ascii="Times New Roman" w:eastAsia="Calibri" w:hAnsi="Times New Roman" w:cs="Times New Roman"/>
          <w:sz w:val="28"/>
          <w:szCs w:val="28"/>
        </w:rPr>
        <w:t>, перекрестная - 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аб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аб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,</w:t>
      </w:r>
      <w:r w:rsidRPr="00AA153D">
        <w:rPr>
          <w:rFonts w:ascii="Times New Roman" w:eastAsia="Calibri" w:hAnsi="Times New Roman" w:cs="Times New Roman"/>
          <w:sz w:val="28"/>
          <w:szCs w:val="28"/>
        </w:rPr>
        <w:t> охватная (опоясанная) – 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абба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По структуре куплет (соотношение запева и припева) может быть различным.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A153D">
        <w:rPr>
          <w:rFonts w:ascii="Times New Roman" w:eastAsia="Calibri" w:hAnsi="Times New Roman" w:cs="Times New Roman"/>
          <w:sz w:val="28"/>
          <w:szCs w:val="28"/>
        </w:rPr>
        <w:t xml:space="preserve">Структурой запева может </w:t>
      </w:r>
      <w:r w:rsidRPr="00AA153D">
        <w:rPr>
          <w:rFonts w:ascii="Times New Roman" w:eastAsia="Calibri" w:hAnsi="Times New Roman" w:cs="Times New Roman"/>
          <w:sz w:val="28"/>
          <w:szCs w:val="28"/>
        </w:rPr>
        <w:t>быть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 замкнутое предложение</w:t>
      </w:r>
      <w:r w:rsidRPr="00AA153D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A153D">
        <w:rPr>
          <w:rFonts w:ascii="Times New Roman" w:eastAsia="Calibri" w:hAnsi="Times New Roman" w:cs="Times New Roman"/>
          <w:sz w:val="28"/>
          <w:szCs w:val="28"/>
        </w:rPr>
        <w:t>Роль пр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ипева в этом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>случае может выпол</w:t>
      </w:r>
      <w:r w:rsidRPr="00AA153D">
        <w:rPr>
          <w:rFonts w:ascii="Times New Roman" w:eastAsia="Calibri" w:hAnsi="Times New Roman" w:cs="Times New Roman"/>
          <w:sz w:val="28"/>
          <w:szCs w:val="28"/>
        </w:rPr>
        <w:t>нять 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повторение последней фразы</w:t>
      </w:r>
      <w:r w:rsidRPr="00AA153D">
        <w:rPr>
          <w:rFonts w:ascii="Times New Roman" w:eastAsia="Calibri" w:hAnsi="Times New Roman" w:cs="Times New Roman"/>
          <w:sz w:val="28"/>
          <w:szCs w:val="28"/>
        </w:rPr>
        <w:t>, иногда – 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полное повторение запева</w:t>
      </w:r>
      <w:r w:rsidRPr="00AA153D">
        <w:rPr>
          <w:rFonts w:ascii="Times New Roman" w:eastAsia="Calibri" w:hAnsi="Times New Roman" w:cs="Times New Roman"/>
          <w:sz w:val="28"/>
          <w:szCs w:val="28"/>
        </w:rPr>
        <w:t> хором, или 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A153D">
        <w:rPr>
          <w:rFonts w:ascii="Times New Roman" w:eastAsia="Calibri" w:hAnsi="Times New Roman" w:cs="Times New Roman"/>
          <w:sz w:val="28"/>
          <w:szCs w:val="28"/>
        </w:rPr>
        <w:t>подводкой («Гулял по Уралу Чапаев-герой»).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Запев может быть 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в структуре</w:t>
      </w:r>
      <w:r w:rsidRPr="00AA153D">
        <w:rPr>
          <w:rFonts w:ascii="Times New Roman" w:eastAsia="Calibri" w:hAnsi="Times New Roman" w:cs="Times New Roman"/>
          <w:sz w:val="28"/>
          <w:szCs w:val="28"/>
        </w:rPr>
        <w:t> припев – 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повторение второго предложения.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периода</w:t>
      </w:r>
      <w:r w:rsidRPr="00AA153D">
        <w:rPr>
          <w:rFonts w:ascii="Times New Roman" w:eastAsia="Calibri" w:hAnsi="Times New Roman" w:cs="Times New Roman"/>
          <w:sz w:val="28"/>
          <w:szCs w:val="28"/>
        </w:rPr>
        <w:t>, Припевом может быть 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фраза-дополнение</w:t>
      </w:r>
      <w:r w:rsidRPr="00AA153D">
        <w:rPr>
          <w:rFonts w:ascii="Times New Roman" w:eastAsia="Calibri" w:hAnsi="Times New Roman" w:cs="Times New Roman"/>
          <w:sz w:val="28"/>
          <w:szCs w:val="28"/>
        </w:rPr>
        <w:t> как бы третье предложение, образующее сложный период («Зачем тебя я, милый мой, узнала»).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Весь 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куплет </w:t>
      </w:r>
      <w:r w:rsidRPr="00AA153D">
        <w:rPr>
          <w:rFonts w:ascii="Times New Roman" w:eastAsia="Calibri" w:hAnsi="Times New Roman" w:cs="Times New Roman"/>
          <w:sz w:val="28"/>
          <w:szCs w:val="28"/>
        </w:rPr>
        <w:t>может быть 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в простой двухчастной форме</w:t>
      </w:r>
      <w:r w:rsidRPr="00AA153D">
        <w:rPr>
          <w:rFonts w:ascii="Times New Roman" w:eastAsia="Calibri" w:hAnsi="Times New Roman" w:cs="Times New Roman"/>
          <w:sz w:val="28"/>
          <w:szCs w:val="28"/>
        </w:rPr>
        <w:t>, где 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I ч. – запев</w:t>
      </w:r>
      <w:r w:rsidRPr="00AA153D">
        <w:rPr>
          <w:rFonts w:ascii="Times New Roman" w:eastAsia="Calibri" w:hAnsi="Times New Roman" w:cs="Times New Roman"/>
          <w:sz w:val="28"/>
          <w:szCs w:val="28"/>
        </w:rPr>
        <w:t>, </w:t>
      </w:r>
      <w:r w:rsidRPr="00AA153D">
        <w:rPr>
          <w:rFonts w:ascii="Times New Roman" w:eastAsia="Calibri" w:hAnsi="Times New Roman" w:cs="Times New Roman"/>
          <w:sz w:val="28"/>
          <w:szCs w:val="28"/>
          <w:u w:val="single"/>
        </w:rPr>
        <w:t>II ч. – припев</w:t>
      </w:r>
      <w:r w:rsidRPr="00AA153D">
        <w:rPr>
          <w:rFonts w:ascii="Times New Roman" w:eastAsia="Calibri" w:hAnsi="Times New Roman" w:cs="Times New Roman"/>
          <w:sz w:val="28"/>
          <w:szCs w:val="28"/>
        </w:rPr>
        <w:t>, и даже в сложной двухчастной (Дунаевский. Марш энтузиастов.).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Наконец, запев и припев мо</w:t>
      </w:r>
      <w:r>
        <w:rPr>
          <w:rFonts w:ascii="Times New Roman" w:eastAsia="Calibri" w:hAnsi="Times New Roman" w:cs="Times New Roman"/>
          <w:sz w:val="28"/>
          <w:szCs w:val="28"/>
        </w:rPr>
        <w:t>гут быть на самостоятельном музыкальном</w:t>
      </w:r>
      <w:r w:rsidRPr="00AA153D">
        <w:rPr>
          <w:rFonts w:ascii="Times New Roman" w:eastAsia="Calibri" w:hAnsi="Times New Roman" w:cs="Times New Roman"/>
          <w:sz w:val="28"/>
          <w:szCs w:val="28"/>
        </w:rPr>
        <w:t xml:space="preserve"> материале, т.е. две разные темы, не образующие форму («Песня о Родине» Дунаевского»).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«Песня о Родине» - пример куплета с припевом на первом месте, что не является исключением.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Встречается два припева в куплете, точнее, припев к припеву; иногда он в качестве инструментального отыгрыша (</w:t>
      </w:r>
      <w:proofErr w:type="spellStart"/>
      <w:r w:rsidRPr="00AA153D">
        <w:rPr>
          <w:rFonts w:ascii="Times New Roman" w:eastAsia="Calibri" w:hAnsi="Times New Roman" w:cs="Times New Roman"/>
          <w:sz w:val="28"/>
          <w:szCs w:val="28"/>
        </w:rPr>
        <w:t>Алябьев</w:t>
      </w:r>
      <w:proofErr w:type="spellEnd"/>
      <w:r w:rsidRPr="00AA153D">
        <w:rPr>
          <w:rFonts w:ascii="Times New Roman" w:eastAsia="Calibri" w:hAnsi="Times New Roman" w:cs="Times New Roman"/>
          <w:sz w:val="28"/>
          <w:szCs w:val="28"/>
        </w:rPr>
        <w:t>. «Соловей», Глинка. «Венецианская ночь»).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b/>
          <w:bCs/>
          <w:sz w:val="28"/>
          <w:szCs w:val="28"/>
        </w:rPr>
        <w:t>Куплетно-вариационная форма</w:t>
      </w:r>
      <w:r w:rsidRPr="00AA153D">
        <w:rPr>
          <w:rFonts w:ascii="Times New Roman" w:eastAsia="Calibri" w:hAnsi="Times New Roman" w:cs="Times New Roman"/>
          <w:sz w:val="28"/>
          <w:szCs w:val="28"/>
        </w:rPr>
        <w:t>, - с изменением (варьированием) муз. материала в куплете (от нескольких звуков до значительного.).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b/>
          <w:bCs/>
          <w:sz w:val="28"/>
          <w:szCs w:val="28"/>
        </w:rPr>
        <w:t>Строфическая форма, </w:t>
      </w:r>
      <w:r w:rsidRPr="00AA153D">
        <w:rPr>
          <w:rFonts w:ascii="Times New Roman" w:eastAsia="Calibri" w:hAnsi="Times New Roman" w:cs="Times New Roman"/>
          <w:sz w:val="28"/>
          <w:szCs w:val="28"/>
        </w:rPr>
        <w:t>когда в повторяющемся музыкальном материале нет деления на запев и припев: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I строфа II строфа III строфа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0025" cy="57150"/>
            <wp:effectExtent l="0" t="0" r="9525" b="0"/>
            <wp:wrapSquare wrapText="bothSides"/>
            <wp:docPr id="3" name="Рисунок 3" descr="Левая круглая скобка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Левая круглая скобка 13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153D">
        <w:rPr>
          <w:rFonts w:ascii="Times New Roman" w:eastAsia="Calibri" w:hAnsi="Times New Roman" w:cs="Times New Roman"/>
          <w:sz w:val="28"/>
          <w:szCs w:val="28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0025" cy="57150"/>
            <wp:effectExtent l="0" t="0" r="9525" b="0"/>
            <wp:wrapSquare wrapText="bothSides"/>
            <wp:docPr id="2" name="Рисунок 2" descr="Левая круглая скобка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Левая круглая скобка 13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153D">
        <w:rPr>
          <w:rFonts w:ascii="Times New Roman" w:eastAsia="Calibri" w:hAnsi="Times New Roman" w:cs="Times New Roman"/>
          <w:sz w:val="28"/>
          <w:szCs w:val="28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0025" cy="57150"/>
            <wp:effectExtent l="0" t="0" r="9525" b="0"/>
            <wp:wrapSquare wrapText="bothSides"/>
            <wp:docPr id="1" name="Рисунок 1" descr="Левая круглая скобка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Левая круглая скобка 13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153D">
        <w:rPr>
          <w:rFonts w:ascii="Times New Roman" w:eastAsia="Calibri" w:hAnsi="Times New Roman" w:cs="Times New Roman"/>
          <w:sz w:val="28"/>
          <w:szCs w:val="28"/>
        </w:rPr>
        <w:t xml:space="preserve">А </w:t>
      </w:r>
      <w:proofErr w:type="spellStart"/>
      <w:r w:rsidRPr="00AA153D">
        <w:rPr>
          <w:rFonts w:ascii="Times New Roman" w:eastAsia="Calibri" w:hAnsi="Times New Roman" w:cs="Times New Roman"/>
          <w:sz w:val="28"/>
          <w:szCs w:val="28"/>
        </w:rPr>
        <w:t>А</w:t>
      </w:r>
      <w:proofErr w:type="spellEnd"/>
      <w:r w:rsidRPr="00AA1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AA153D">
        <w:rPr>
          <w:rFonts w:ascii="Times New Roman" w:eastAsia="Calibri" w:hAnsi="Times New Roman" w:cs="Times New Roman"/>
          <w:sz w:val="28"/>
          <w:szCs w:val="28"/>
        </w:rPr>
        <w:t>А</w:t>
      </w:r>
      <w:proofErr w:type="spellEnd"/>
      <w:r w:rsidRPr="00AA153D">
        <w:rPr>
          <w:rFonts w:ascii="Times New Roman" w:eastAsia="Calibri" w:hAnsi="Times New Roman" w:cs="Times New Roman"/>
          <w:sz w:val="28"/>
          <w:szCs w:val="28"/>
        </w:rPr>
        <w:t xml:space="preserve"> и т.д. В музыкальной строфе, как и в куплете, одна, две (иногда и более) поэтические строфы. Форма строфы может быть одночастная, двухчастная.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b/>
          <w:bCs/>
          <w:sz w:val="28"/>
          <w:szCs w:val="28"/>
        </w:rPr>
        <w:t>Варьированная строфа</w:t>
      </w:r>
      <w:r w:rsidRPr="00AA153D">
        <w:rPr>
          <w:rFonts w:ascii="Times New Roman" w:eastAsia="Calibri" w:hAnsi="Times New Roman" w:cs="Times New Roman"/>
          <w:sz w:val="28"/>
          <w:szCs w:val="28"/>
        </w:rPr>
        <w:t>, - с изменениями музыкального материала в строфах (от нескольких звуков – А - А1 - А2 и т.д., до значит. обновления - А – Б - С и т.д.).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Иная терминология </w:t>
      </w:r>
      <w:r w:rsidRPr="00AA153D">
        <w:rPr>
          <w:rFonts w:ascii="Times New Roman" w:eastAsia="Calibri" w:hAnsi="Times New Roman" w:cs="Times New Roman"/>
          <w:b/>
          <w:bCs/>
          <w:sz w:val="28"/>
          <w:szCs w:val="28"/>
        </w:rPr>
        <w:t>в фольклористике</w:t>
      </w:r>
      <w:r w:rsidRPr="00AA153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Повторяющийся муз. материал в народной песне </w:t>
      </w:r>
      <w:r w:rsidRPr="00AA153D">
        <w:rPr>
          <w:rFonts w:ascii="Times New Roman" w:eastAsia="Calibri" w:hAnsi="Times New Roman" w:cs="Times New Roman"/>
          <w:sz w:val="28"/>
          <w:szCs w:val="28"/>
        </w:rPr>
        <w:t>(в любом случае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) называют</w:t>
      </w:r>
      <w:r w:rsidRPr="00AA153D">
        <w:rPr>
          <w:rFonts w:ascii="Times New Roman" w:eastAsia="Calibri" w:hAnsi="Times New Roman" w:cs="Times New Roman"/>
          <w:sz w:val="28"/>
          <w:szCs w:val="28"/>
        </w:rPr>
        <w:t> (как принято у народных певцов)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куплетом</w:t>
      </w:r>
      <w:r w:rsidRPr="00AA153D">
        <w:rPr>
          <w:rFonts w:ascii="Times New Roman" w:eastAsia="Calibri" w:hAnsi="Times New Roman" w:cs="Times New Roman"/>
          <w:sz w:val="28"/>
          <w:szCs w:val="28"/>
        </w:rPr>
        <w:t>. Объем куплета (и вместе с этим структура, т.е. форма всей песни) определяется поэтическим текстом. В основе куплета может быть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строфа</w:t>
      </w:r>
      <w:r w:rsidRPr="00AA153D">
        <w:rPr>
          <w:rFonts w:ascii="Times New Roman" w:eastAsia="Calibri" w:hAnsi="Times New Roman" w:cs="Times New Roman"/>
          <w:sz w:val="28"/>
          <w:szCs w:val="28"/>
        </w:rPr>
        <w:t> (строфическая структура), может быть одна поэтическая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строка</w:t>
      </w:r>
      <w:r w:rsidRPr="00AA153D">
        <w:rPr>
          <w:rFonts w:ascii="Times New Roman" w:eastAsia="Calibri" w:hAnsi="Times New Roman" w:cs="Times New Roman"/>
          <w:sz w:val="28"/>
          <w:szCs w:val="28"/>
        </w:rPr>
        <w:t> (строчная структура). Куплет может содержать (иметь в основе) даже одну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фразу</w:t>
      </w:r>
      <w:r w:rsidRPr="00AA153D">
        <w:rPr>
          <w:rFonts w:ascii="Times New Roman" w:eastAsia="Calibri" w:hAnsi="Times New Roman" w:cs="Times New Roman"/>
          <w:sz w:val="28"/>
          <w:szCs w:val="28"/>
        </w:rPr>
        <w:t> (фразовая структура):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Весна – </w:t>
      </w:r>
      <w:proofErr w:type="gram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красна./</w:t>
      </w:r>
      <w:proofErr w:type="gram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/ Что ты нам при-нес-ла? // Мо–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ло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–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ду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– 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шеч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– 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кам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- // По 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ди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–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тё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– </w:t>
      </w:r>
      <w:proofErr w:type="spellStart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ноч</w:t>
      </w:r>
      <w:proofErr w:type="spellEnd"/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– ку</w:t>
      </w:r>
      <w:r w:rsidRPr="00AA153D">
        <w:rPr>
          <w:rFonts w:ascii="Times New Roman" w:eastAsia="Calibri" w:hAnsi="Times New Roman" w:cs="Times New Roman"/>
          <w:sz w:val="28"/>
          <w:szCs w:val="28"/>
        </w:rPr>
        <w:t>…//. В куплете может быть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припев</w:t>
      </w:r>
      <w:r w:rsidRPr="00AA153D">
        <w:rPr>
          <w:rFonts w:ascii="Times New Roman" w:eastAsia="Calibri" w:hAnsi="Times New Roman" w:cs="Times New Roman"/>
          <w:sz w:val="28"/>
          <w:szCs w:val="28"/>
        </w:rPr>
        <w:t>. Припев называют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рефреном</w:t>
      </w:r>
      <w:r w:rsidRPr="00AA153D">
        <w:rPr>
          <w:rFonts w:ascii="Times New Roman" w:eastAsia="Calibri" w:hAnsi="Times New Roman" w:cs="Times New Roman"/>
          <w:sz w:val="28"/>
          <w:szCs w:val="28"/>
        </w:rPr>
        <w:t xml:space="preserve">, если это неизменно повторяющаяся лексическая конструкция: «Ой рана на </w:t>
      </w:r>
      <w:proofErr w:type="spellStart"/>
      <w:r w:rsidRPr="00AA153D">
        <w:rPr>
          <w:rFonts w:ascii="Times New Roman" w:eastAsia="Calibri" w:hAnsi="Times New Roman" w:cs="Times New Roman"/>
          <w:sz w:val="28"/>
          <w:szCs w:val="28"/>
        </w:rPr>
        <w:t>Йвана</w:t>
      </w:r>
      <w:proofErr w:type="spellEnd"/>
      <w:r w:rsidRPr="00AA153D">
        <w:rPr>
          <w:rFonts w:ascii="Times New Roman" w:eastAsia="Calibri" w:hAnsi="Times New Roman" w:cs="Times New Roman"/>
          <w:sz w:val="28"/>
          <w:szCs w:val="28"/>
        </w:rPr>
        <w:t>», «Ай люли-люли» и т.п. По своему местоположению рефрен может быть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концевым</w:t>
      </w:r>
      <w:r w:rsidRPr="00AA153D">
        <w:rPr>
          <w:rFonts w:ascii="Times New Roman" w:eastAsia="Calibri" w:hAnsi="Times New Roman" w:cs="Times New Roman"/>
          <w:sz w:val="28"/>
          <w:szCs w:val="28"/>
        </w:rPr>
        <w:t> (в конце куплета), </w:t>
      </w:r>
      <w:r w:rsidRPr="00AA153D">
        <w:rPr>
          <w:rFonts w:ascii="Times New Roman" w:eastAsia="Calibri" w:hAnsi="Times New Roman" w:cs="Times New Roman"/>
          <w:i/>
          <w:iCs/>
          <w:sz w:val="28"/>
          <w:szCs w:val="28"/>
        </w:rPr>
        <w:t>начальным, обрамляющим</w:t>
      </w:r>
      <w:r w:rsidRPr="00AA153D">
        <w:rPr>
          <w:rFonts w:ascii="Times New Roman" w:eastAsia="Calibri" w:hAnsi="Times New Roman" w:cs="Times New Roman"/>
          <w:sz w:val="28"/>
          <w:szCs w:val="28"/>
        </w:rPr>
        <w:t>. «Народное музыкальное творчество» под ред.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A153D">
        <w:rPr>
          <w:rFonts w:ascii="Times New Roman" w:eastAsia="Calibri" w:hAnsi="Times New Roman" w:cs="Times New Roman"/>
          <w:sz w:val="28"/>
          <w:szCs w:val="28"/>
        </w:rPr>
        <w:t>А.Ф.Камаева</w:t>
      </w:r>
      <w:proofErr w:type="spellEnd"/>
      <w:r w:rsidRPr="00AA153D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AA153D">
        <w:rPr>
          <w:rFonts w:ascii="Times New Roman" w:eastAsia="Calibri" w:hAnsi="Times New Roman" w:cs="Times New Roman"/>
          <w:sz w:val="28"/>
          <w:szCs w:val="28"/>
        </w:rPr>
        <w:t>Т.Ю.Камаевой</w:t>
      </w:r>
      <w:proofErr w:type="spellEnd"/>
      <w:r w:rsidRPr="00AA153D">
        <w:rPr>
          <w:rFonts w:ascii="Times New Roman" w:eastAsia="Calibri" w:hAnsi="Times New Roman" w:cs="Times New Roman"/>
          <w:sz w:val="28"/>
          <w:szCs w:val="28"/>
        </w:rPr>
        <w:t>. М.,2005. с. 29-35.</w:t>
      </w:r>
    </w:p>
    <w:p w:rsidR="00AA153D" w:rsidRPr="00AA153D" w:rsidRDefault="00AA153D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A153D">
        <w:rPr>
          <w:rFonts w:ascii="Times New Roman" w:eastAsia="Calibri" w:hAnsi="Times New Roman" w:cs="Times New Roman"/>
          <w:sz w:val="28"/>
          <w:szCs w:val="28"/>
        </w:rPr>
        <w:t>Термин «строчная форма» используется и в профессиональной академической музыке (</w:t>
      </w:r>
      <w:proofErr w:type="spellStart"/>
      <w:r w:rsidRPr="00AA153D">
        <w:rPr>
          <w:rFonts w:ascii="Times New Roman" w:eastAsia="Calibri" w:hAnsi="Times New Roman" w:cs="Times New Roman"/>
          <w:sz w:val="28"/>
          <w:szCs w:val="28"/>
        </w:rPr>
        <w:t>А.П.Милка.С</w:t>
      </w:r>
      <w:proofErr w:type="spellEnd"/>
      <w:r w:rsidRPr="00AA153D">
        <w:rPr>
          <w:rFonts w:ascii="Times New Roman" w:eastAsia="Calibri" w:hAnsi="Times New Roman" w:cs="Times New Roman"/>
          <w:sz w:val="28"/>
          <w:szCs w:val="28"/>
        </w:rPr>
        <w:t>-Пб</w:t>
      </w:r>
      <w:proofErr w:type="gramStart"/>
      <w:r w:rsidRPr="00AA153D">
        <w:rPr>
          <w:rFonts w:ascii="Times New Roman" w:eastAsia="Calibri" w:hAnsi="Times New Roman" w:cs="Times New Roman"/>
          <w:sz w:val="28"/>
          <w:szCs w:val="28"/>
        </w:rPr>
        <w:t>).Строчной</w:t>
      </w:r>
      <w:proofErr w:type="gramEnd"/>
      <w:r w:rsidRPr="00AA153D">
        <w:rPr>
          <w:rFonts w:ascii="Times New Roman" w:eastAsia="Calibri" w:hAnsi="Times New Roman" w:cs="Times New Roman"/>
          <w:sz w:val="28"/>
          <w:szCs w:val="28"/>
        </w:rPr>
        <w:t xml:space="preserve"> принцип формообразования отличает хоровые произведения </w:t>
      </w:r>
      <w:proofErr w:type="spellStart"/>
      <w:r w:rsidRPr="00AA153D">
        <w:rPr>
          <w:rFonts w:ascii="Times New Roman" w:eastAsia="Calibri" w:hAnsi="Times New Roman" w:cs="Times New Roman"/>
          <w:sz w:val="28"/>
          <w:szCs w:val="28"/>
        </w:rPr>
        <w:t>Ипполитова</w:t>
      </w:r>
      <w:proofErr w:type="spellEnd"/>
      <w:r w:rsidRPr="00AA153D">
        <w:rPr>
          <w:rFonts w:ascii="Times New Roman" w:eastAsia="Calibri" w:hAnsi="Times New Roman" w:cs="Times New Roman"/>
          <w:sz w:val="28"/>
          <w:szCs w:val="28"/>
        </w:rPr>
        <w:t xml:space="preserve">-Иванова «Крестьянская пирушка», «О </w:t>
      </w:r>
      <w:r w:rsidRPr="00AA153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лебеди белой». В </w:t>
      </w:r>
      <w:proofErr w:type="spellStart"/>
      <w:r w:rsidRPr="00AA153D">
        <w:rPr>
          <w:rFonts w:ascii="Times New Roman" w:eastAsia="Calibri" w:hAnsi="Times New Roman" w:cs="Times New Roman"/>
          <w:sz w:val="28"/>
          <w:szCs w:val="28"/>
        </w:rPr>
        <w:t>инструм</w:t>
      </w:r>
      <w:proofErr w:type="spellEnd"/>
      <w:r w:rsidRPr="00AA153D">
        <w:rPr>
          <w:rFonts w:ascii="Times New Roman" w:eastAsia="Calibri" w:hAnsi="Times New Roman" w:cs="Times New Roman"/>
          <w:sz w:val="28"/>
          <w:szCs w:val="28"/>
        </w:rPr>
        <w:t>. музыке – «Мужик на гармонике играет» Чайковского (Детский альбом.)</w:t>
      </w:r>
    </w:p>
    <w:p w:rsidR="00E30F52" w:rsidRPr="00E30F52" w:rsidRDefault="00E30F52" w:rsidP="00AA153D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C43AC" w:rsidRPr="00E30F52" w:rsidRDefault="00A2580B" w:rsidP="00AA15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CC43AC" w:rsidRPr="00E30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216E3"/>
    <w:multiLevelType w:val="hybridMultilevel"/>
    <w:tmpl w:val="310048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EF0048"/>
    <w:multiLevelType w:val="hybridMultilevel"/>
    <w:tmpl w:val="DD5C9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F52"/>
    <w:rsid w:val="00550DD6"/>
    <w:rsid w:val="00A2580B"/>
    <w:rsid w:val="00AA153D"/>
    <w:rsid w:val="00CA3A39"/>
    <w:rsid w:val="00CE4F9E"/>
    <w:rsid w:val="00E30F52"/>
    <w:rsid w:val="00E97083"/>
    <w:rsid w:val="00FD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0A1777-B1DC-4573-A988-FAB68471D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0F5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0F52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E30F52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E30F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381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regina.sharipova.80@inbox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06JOnM6jYL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u.wikipedia.org/wiki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736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2020-04-06T16:26:00Z</dcterms:created>
  <dcterms:modified xsi:type="dcterms:W3CDTF">2020-04-06T20:38:00Z</dcterms:modified>
</cp:coreProperties>
</file>